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Times New Roman" w:hAnsi="Times New Roman"/>
          <w:sz w:val="18"/>
          <w:szCs w:val="26"/>
        </w:rPr>
      </w:pPr>
      <w:r>
        <w:rPr>
          <w:rFonts w:ascii="Times New Roman" w:hAnsi="Times New Roman"/>
          <w:sz w:val="18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Информация о выводе источников тепловой энергии, </w:t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тепловых сетей из эксплуатации</w:t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064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7"/>
      </w:tblGrid>
      <w:tr>
        <w:trPr/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eastAsia="" w:cs="Times New Roman" w:eastAsiaTheme="minorEastAsia"/>
                <w:sz w:val="22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</w:rPr>
              <w:t>Наименование организации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eastAsia="" w:cs="Times New Roman" w:eastAsiaTheme="minorEastAsia"/>
                <w:i/>
                <w:i/>
                <w:sz w:val="22"/>
              </w:rPr>
            </w:pPr>
            <w:r>
              <w:rPr>
                <w:rFonts w:eastAsia="" w:cs="Times New Roman" w:ascii="Times New Roman" w:hAnsi="Times New Roman" w:eastAsiaTheme="minorEastAsia"/>
                <w:i/>
                <w:sz w:val="22"/>
              </w:rPr>
              <w:t>ООО «Алексинская тепло-энерго компания»</w:t>
            </w:r>
          </w:p>
        </w:tc>
      </w:tr>
      <w:tr>
        <w:trPr/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eastAsia="" w:cs="Times New Roman" w:eastAsiaTheme="minorEastAsia"/>
                <w:sz w:val="22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</w:rPr>
              <w:t>ИНН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eastAsia="" w:cs="Times New Roman" w:eastAsiaTheme="minorEastAsia"/>
                <w:sz w:val="22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</w:rPr>
              <w:t>7111017926</w:t>
            </w:r>
          </w:p>
        </w:tc>
      </w:tr>
      <w:tr>
        <w:trPr/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eastAsia="" w:cs="Times New Roman" w:eastAsiaTheme="minorEastAsia"/>
                <w:sz w:val="22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</w:rPr>
              <w:t>КПП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eastAsia="" w:cs="Times New Roman" w:eastAsiaTheme="minorEastAsia"/>
                <w:sz w:val="22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</w:rPr>
              <w:t>711101001</w:t>
            </w:r>
          </w:p>
        </w:tc>
      </w:tr>
      <w:tr>
        <w:trPr/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eastAsia="" w:cs="Times New Roman" w:eastAsiaTheme="minorEastAsia"/>
                <w:sz w:val="22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</w:rPr>
              <w:t>Местонахождение (адрес) организации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eastAsia="" w:cs="Times New Roman" w:eastAsiaTheme="minorEastAsia"/>
                <w:sz w:val="22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</w:rPr>
              <w:t>г. Алексин, ул.Пахомова, 16-а</w:t>
            </w:r>
          </w:p>
        </w:tc>
      </w:tr>
      <w:tr>
        <w:trPr/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eastAsia="" w:cs="Times New Roman" w:eastAsiaTheme="minorEastAsia"/>
                <w:sz w:val="22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</w:rPr>
              <w:t xml:space="preserve">Отчетный период 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eastAsia="" w:cs="Times New Roman" w:eastAsiaTheme="minorEastAsia"/>
                <w:sz w:val="22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22"/>
              </w:rPr>
              <w:t>2018 год</w:t>
            </w:r>
          </w:p>
        </w:tc>
      </w:tr>
      <w:tr>
        <w:trPr/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eastAsia="" w:cs="Times New Roman" w:eastAsiaTheme="minorEastAsia"/>
                <w:sz w:val="22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</w:rPr>
              <w:t>Наименование системы теплоснабжения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eastAsia="" w:cs="Times New Roman" w:eastAsiaTheme="minorEastAsia"/>
                <w:sz w:val="22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</w:rPr>
              <w:t>г.Алексин</w:t>
            </w:r>
          </w:p>
        </w:tc>
      </w:tr>
      <w:tr>
        <w:trPr/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2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0">
              <w:r>
                <w:rPr>
                  <w:rStyle w:val="Style14"/>
                  <w:rFonts w:eastAsia="" w:cs="Times New Roman" w:ascii="Times New Roman" w:hAnsi="Times New Roman" w:eastAsiaTheme="minorEastAsia"/>
                  <w:color w:val="0000FF"/>
                  <w:sz w:val="22"/>
                </w:rPr>
                <w:t>&lt;**&gt;</w:t>
              </w:r>
            </w:hyperlink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</w:rPr>
              <w:t>Вывода источников теплоснабжения в отчетном периоде не производилось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</w:rPr>
        <w:t>--------------------------------</w:t>
      </w:r>
    </w:p>
    <w:p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</w:rPr>
        <w:t>&lt;**&gt; Заполняется нарастающим итогом.</w:t>
      </w:r>
    </w:p>
    <w:p>
      <w:pPr>
        <w:pStyle w:val="ConsPlusNormal"/>
        <w:spacing w:before="220" w:after="200"/>
        <w:ind w:firstLine="540"/>
        <w:jc w:val="both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Информация об основаниях приостановления, ограничения и прекращения режима </w:t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потребления тепловой энергии</w:t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064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7"/>
      </w:tblGrid>
      <w:tr>
        <w:trPr/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eastAsia="" w:cs="Times New Roman" w:eastAsiaTheme="minorEastAsia"/>
                <w:sz w:val="22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</w:rPr>
              <w:t>Наименование организации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eastAsia="" w:cs="Times New Roman" w:eastAsiaTheme="minorEastAsia"/>
                <w:i/>
                <w:i/>
                <w:sz w:val="22"/>
              </w:rPr>
            </w:pPr>
            <w:r>
              <w:rPr>
                <w:rFonts w:eastAsia="" w:cs="Times New Roman" w:ascii="Times New Roman" w:hAnsi="Times New Roman" w:eastAsiaTheme="minorEastAsia"/>
                <w:i/>
                <w:sz w:val="22"/>
              </w:rPr>
              <w:t>ООО «Алексинская тепло-энерго компания»</w:t>
            </w:r>
          </w:p>
        </w:tc>
      </w:tr>
      <w:tr>
        <w:trPr/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eastAsia="" w:cs="Times New Roman" w:eastAsiaTheme="minorEastAsia"/>
                <w:sz w:val="22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</w:rPr>
              <w:t>ИНН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eastAsia="" w:cs="Times New Roman" w:eastAsiaTheme="minorEastAsia"/>
                <w:sz w:val="22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</w:rPr>
              <w:t>7111017926</w:t>
            </w:r>
          </w:p>
        </w:tc>
      </w:tr>
      <w:tr>
        <w:trPr/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eastAsia="" w:cs="Times New Roman" w:eastAsiaTheme="minorEastAsia"/>
                <w:sz w:val="22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</w:rPr>
              <w:t>КПП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eastAsia="" w:cs="Times New Roman" w:eastAsiaTheme="minorEastAsia"/>
                <w:sz w:val="22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</w:rPr>
              <w:t>711101001</w:t>
            </w:r>
          </w:p>
        </w:tc>
      </w:tr>
      <w:tr>
        <w:trPr/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eastAsia="" w:cs="Times New Roman" w:eastAsiaTheme="minorEastAsia"/>
                <w:sz w:val="22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</w:rPr>
              <w:t>Местонахождение (адрес) организации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eastAsia="" w:cs="Times New Roman" w:eastAsiaTheme="minorEastAsia"/>
                <w:sz w:val="22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</w:rPr>
              <w:t>г. Алексин, ул.Пахомова, 16-а</w:t>
            </w:r>
          </w:p>
        </w:tc>
      </w:tr>
      <w:tr>
        <w:trPr/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eastAsia="" w:cs="Times New Roman" w:eastAsiaTheme="minorEastAsia"/>
                <w:sz w:val="22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</w:rPr>
              <w:t xml:space="preserve">Отчетный период 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eastAsia="" w:cs="Times New Roman" w:eastAsiaTheme="minorEastAsia"/>
                <w:sz w:val="22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</w:rPr>
              <w:t>2</w:t>
            </w:r>
            <w:r>
              <w:rPr>
                <w:rFonts w:eastAsia="" w:cs="Times New Roman" w:ascii="Times New Roman" w:hAnsi="Times New Roman" w:eastAsiaTheme="minorEastAsia"/>
                <w:sz w:val="22"/>
              </w:rPr>
              <w:t xml:space="preserve"> квартал 2018 года</w:t>
            </w:r>
          </w:p>
        </w:tc>
      </w:tr>
      <w:tr>
        <w:trPr/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2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2">
              <w:r>
                <w:rPr>
                  <w:rStyle w:val="Style14"/>
                  <w:rFonts w:eastAsia="" w:cs="Times New Roman" w:ascii="Times New Roman" w:hAnsi="Times New Roman" w:eastAsiaTheme="minorEastAsia"/>
                  <w:color w:val="0000FF"/>
                  <w:sz w:val="22"/>
                </w:rPr>
                <w:t>пунктами 70</w:t>
              </w:r>
            </w:hyperlink>
            <w:r>
              <w:rPr>
                <w:rFonts w:eastAsia="" w:cs="Times New Roman" w:ascii="Times New Roman" w:hAnsi="Times New Roman" w:eastAsiaTheme="minorEastAsia"/>
                <w:sz w:val="22"/>
              </w:rPr>
              <w:t xml:space="preserve"> и </w:t>
            </w:r>
            <w:hyperlink r:id="rId3">
              <w:r>
                <w:rPr>
                  <w:rStyle w:val="Style14"/>
                  <w:rFonts w:eastAsia="" w:cs="Times New Roman" w:ascii="Times New Roman" w:hAnsi="Times New Roman" w:eastAsiaTheme="minorEastAsia"/>
                  <w:color w:val="0000FF"/>
                  <w:sz w:val="22"/>
                </w:rPr>
                <w:t>76</w:t>
              </w:r>
            </w:hyperlink>
            <w:r>
              <w:rPr>
                <w:rFonts w:eastAsia="" w:cs="Times New Roman" w:ascii="Times New Roman" w:hAnsi="Times New Roman" w:eastAsiaTheme="minorEastAsia"/>
                <w:sz w:val="22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1">
              <w:r>
                <w:rPr>
                  <w:rStyle w:val="Style14"/>
                  <w:rFonts w:eastAsia="" w:cs="Times New Roman" w:ascii="Times New Roman" w:hAnsi="Times New Roman" w:eastAsiaTheme="minorEastAsia"/>
                  <w:color w:val="0000FF"/>
                  <w:sz w:val="22"/>
                </w:rPr>
                <w:t>&lt;***&gt;</w:t>
              </w:r>
            </w:hyperlink>
            <w:r>
              <w:rPr>
                <w:rFonts w:eastAsia="" w:cs="Times New Roman" w:ascii="Times New Roman" w:hAnsi="Times New Roman" w:eastAsiaTheme="minorEastAsia"/>
                <w:sz w:val="22"/>
              </w:rP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</w:rPr>
              <w:t xml:space="preserve"> </w:t>
            </w:r>
          </w:p>
          <w:p>
            <w:pPr>
              <w:pStyle w:val="ConsPlusNormal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eastAsia="" w:cs="Times New Roman" w:eastAsiaTheme="minorEastAsia" w:ascii="Times New Roman" w:hAnsi="Times New Roman"/>
              </w:rPr>
            </w:r>
          </w:p>
          <w:p>
            <w:pPr>
              <w:pStyle w:val="ConsPlusNormal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eastAsia="" w:cs="Times New Roman" w:eastAsiaTheme="minorEastAsia" w:ascii="Times New Roman" w:hAnsi="Times New Roman"/>
              </w:rPr>
            </w:r>
          </w:p>
          <w:p>
            <w:pPr>
              <w:pStyle w:val="ConsPlusNormal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</w:rPr>
              <w:t>Р</w:t>
            </w:r>
            <w:r>
              <w:rPr>
                <w:rFonts w:eastAsia="" w:cs="Times New Roman" w:ascii="Times New Roman" w:hAnsi="Times New Roman" w:eastAsiaTheme="minorEastAsia"/>
                <w:sz w:val="22"/>
              </w:rPr>
              <w:t>ежим приостановления, ограничения, прекращения потребления тепловой энергии в отчетном периоде не вводился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</w:rPr>
        <w:t>--------------------------------</w:t>
      </w:r>
    </w:p>
    <w:p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PlusNormal"/>
        <w:spacing w:before="220" w:after="200"/>
        <w:ind w:firstLine="540"/>
        <w:jc w:val="both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spacing w:before="220" w:after="200"/>
        <w:ind w:firstLine="540"/>
        <w:jc w:val="both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sectPr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87f7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a03fc"/>
    <w:rPr>
      <w:rFonts w:cs="Times New Roman"/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qFormat/>
    <w:locked/>
    <w:rsid w:val="00274022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e87f75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e87f75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e87f75"/>
    <w:pPr>
      <w:widowControl w:val="false"/>
      <w:bidi w:val="0"/>
      <w:jc w:val="left"/>
    </w:pPr>
    <w:rPr>
      <w:rFonts w:ascii="Arial" w:hAnsi="Arial" w:cs="Arial" w:eastAsia="Times New Roman"/>
      <w:b/>
      <w:bCs/>
      <w:color w:val="auto"/>
      <w:kern w:val="0"/>
      <w:sz w:val="16"/>
      <w:szCs w:val="16"/>
      <w:lang w:val="ru-RU" w:eastAsia="ru-RU" w:bidi="ar-SA"/>
    </w:rPr>
  </w:style>
  <w:style w:type="paragraph" w:styleId="ConsPlusCell" w:customStyle="1">
    <w:name w:val="ConsPlusCell"/>
    <w:uiPriority w:val="99"/>
    <w:qFormat/>
    <w:rsid w:val="00e87f75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2"/>
      <w:szCs w:val="20"/>
      <w:lang w:val="ru-RU" w:eastAsia="ru-RU" w:bidi="ar-SA"/>
    </w:rPr>
  </w:style>
  <w:style w:type="paragraph" w:styleId="ConsPlusDocList" w:customStyle="1">
    <w:name w:val="ConsPlusDocList"/>
    <w:uiPriority w:val="99"/>
    <w:qFormat/>
    <w:rsid w:val="00e87f75"/>
    <w:pPr>
      <w:widowControl w:val="false"/>
      <w:bidi w:val="0"/>
      <w:jc w:val="left"/>
    </w:pPr>
    <w:rPr>
      <w:rFonts w:ascii="Tahoma" w:hAnsi="Tahoma" w:cs="Tahoma" w:eastAsia="Times New Roman"/>
      <w:color w:val="auto"/>
      <w:kern w:val="0"/>
      <w:sz w:val="18"/>
      <w:szCs w:val="18"/>
      <w:lang w:val="ru-RU" w:eastAsia="ru-RU" w:bidi="ar-SA"/>
    </w:rPr>
  </w:style>
  <w:style w:type="paragraph" w:styleId="ConsPlusTitlePage" w:customStyle="1">
    <w:name w:val="ConsPlusTitlePage"/>
    <w:uiPriority w:val="99"/>
    <w:qFormat/>
    <w:rsid w:val="00e87f75"/>
    <w:pPr>
      <w:widowControl w:val="false"/>
      <w:bidi w:val="0"/>
      <w:jc w:val="left"/>
    </w:pPr>
    <w:rPr>
      <w:rFonts w:ascii="Tahoma" w:hAnsi="Tahoma" w:cs="Tahoma" w:eastAsia="Times New Roman"/>
      <w:color w:val="auto"/>
      <w:kern w:val="0"/>
      <w:sz w:val="22"/>
      <w:szCs w:val="20"/>
      <w:lang w:val="ru-RU" w:eastAsia="ru-RU" w:bidi="ar-SA"/>
    </w:rPr>
  </w:style>
  <w:style w:type="paragraph" w:styleId="ConsPlusJurTerm" w:customStyle="1">
    <w:name w:val="ConsPlusJurTerm"/>
    <w:uiPriority w:val="99"/>
    <w:qFormat/>
    <w:rsid w:val="00e87f75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2"/>
      <w:szCs w:val="20"/>
      <w:lang w:val="ru-RU" w:eastAsia="ru-RU" w:bidi="ar-SA"/>
    </w:rPr>
  </w:style>
  <w:style w:type="paragraph" w:styleId="ConsPlusTextList" w:customStyle="1">
    <w:name w:val="ConsPlusTextList"/>
    <w:uiPriority w:val="99"/>
    <w:qFormat/>
    <w:rsid w:val="00e87f75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2"/>
      <w:szCs w:val="20"/>
      <w:lang w:val="ru-RU" w:eastAsia="ru-RU" w:bidi="ar-SA"/>
    </w:rPr>
  </w:style>
  <w:style w:type="paragraph" w:styleId="ConsPlusTextList1" w:customStyle="1">
    <w:name w:val="ConsPlusTextList1"/>
    <w:uiPriority w:val="99"/>
    <w:qFormat/>
    <w:rsid w:val="00e87f75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uiPriority w:val="1"/>
    <w:qFormat/>
    <w:rsid w:val="00e469b3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6"/>
    <w:uiPriority w:val="99"/>
    <w:qFormat/>
    <w:rsid w:val="002740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D815B2FC3C5C24B5FC0EF9CD79D4AB17033582C0E6772F23081A5E8892EDA1433B89496E32D8CCCh0dAK" TargetMode="External"/><Relationship Id="rId3" Type="http://schemas.openxmlformats.org/officeDocument/2006/relationships/hyperlink" Target="consultantplus://offline/ref=CD815B2FC3C5C24B5FC0EF9CD79D4AB17033582C0E6772F23081A5E8892EDA1433B89496E32D8CCAh0dFK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D6DBA-74D5-43DC-A2C6-F224867B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LibreOffice/5.4.3.2$Windows_x86 LibreOffice_project/92a7159f7e4af62137622921e809f8546db437e5</Application>
  <Pages>2</Pages>
  <Words>218</Words>
  <Characters>1579</Characters>
  <CharactersWithSpaces>1770</CharactersWithSpaces>
  <Paragraphs>35</Paragraphs>
  <Company>КонсультантПлюс Версия 4016.00.32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2018-04-11T04:50:00Z</dcterms:created>
  <dc:creator>Анечка</dc:creator>
  <dc:description/>
  <dc:language>ru-RU</dc:language>
  <cp:lastModifiedBy/>
  <cp:lastPrinted>2017-10-09T07:07:00Z</cp:lastPrinted>
  <dcterms:modified xsi:type="dcterms:W3CDTF">2018-07-09T11:07:41Z</dcterms:modified>
  <cp:revision>3</cp:revision>
  <dc:subject/>
  <dc:title>Постановление Правительства РФ от 05.07.2013 N 570(ред. от 31.08.2016)"О стандартах раскрытия информации теплоснабжающими организациями, теплосетевыми организациями и органами регулирования"(с изм. и доп., вступ. в силу с 01.01.2017)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4016.00.32</vt:lpwstr>
  </property>
  <property fmtid="{D5CDD505-2E9C-101B-9397-08002B2CF9AE}" pid="4" name="DocSecurity">
    <vt:i4>2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